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7087"/>
      </w:tblGrid>
      <w:tr w:rsidR="006057E3" w14:paraId="281D09E0" w14:textId="77777777" w:rsidTr="00F6248D">
        <w:trPr>
          <w:trHeight w:val="1582"/>
        </w:trPr>
        <w:tc>
          <w:tcPr>
            <w:tcW w:w="1725" w:type="dxa"/>
          </w:tcPr>
          <w:p w14:paraId="42D53311" w14:textId="2BC9AB9F" w:rsidR="006057E3" w:rsidRDefault="006057E3" w:rsidP="006057E3">
            <w:pPr>
              <w:rPr>
                <w:rFonts w:ascii="Times New Roman" w:hAnsi="Times New Roman" w:cs="Times New Roman"/>
                <w:sz w:val="44"/>
                <w:szCs w:val="44"/>
                <w:lang w:val="en-US"/>
              </w:rPr>
            </w:pPr>
            <w:r>
              <w:rPr>
                <w:rFonts w:ascii="Times New Roman" w:hAnsi="Times New Roman" w:cs="Times New Roman"/>
                <w:noProof/>
                <w:sz w:val="44"/>
                <w:szCs w:val="44"/>
                <w:lang w:eastAsia="en-GB"/>
              </w:rPr>
              <w:drawing>
                <wp:inline distT="0" distB="0" distL="0" distR="0" wp14:anchorId="72C9AA81" wp14:editId="59432123">
                  <wp:extent cx="9906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2aa304-6e28-4812-9f18-71aa75e2d66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0161" cy="990161"/>
                          </a:xfrm>
                          <a:prstGeom prst="rect">
                            <a:avLst/>
                          </a:prstGeom>
                        </pic:spPr>
                      </pic:pic>
                    </a:graphicData>
                  </a:graphic>
                </wp:inline>
              </w:drawing>
            </w:r>
          </w:p>
        </w:tc>
        <w:tc>
          <w:tcPr>
            <w:tcW w:w="7087" w:type="dxa"/>
            <w:vAlign w:val="center"/>
          </w:tcPr>
          <w:p w14:paraId="48B8C886" w14:textId="77777777" w:rsidR="006057E3" w:rsidRDefault="006057E3" w:rsidP="006057E3">
            <w:pPr>
              <w:jc w:val="center"/>
              <w:rPr>
                <w:rFonts w:ascii="Times New Roman" w:hAnsi="Times New Roman" w:cs="Times New Roman"/>
                <w:sz w:val="44"/>
                <w:szCs w:val="44"/>
                <w:lang w:val="en-US"/>
              </w:rPr>
            </w:pPr>
          </w:p>
          <w:p w14:paraId="594CC0D7" w14:textId="57F7A922" w:rsidR="006057E3" w:rsidRDefault="006057E3" w:rsidP="006057E3">
            <w:pPr>
              <w:jc w:val="center"/>
              <w:rPr>
                <w:rFonts w:ascii="Times New Roman" w:hAnsi="Times New Roman" w:cs="Times New Roman"/>
                <w:sz w:val="44"/>
                <w:szCs w:val="44"/>
                <w:lang w:val="en-US"/>
              </w:rPr>
            </w:pPr>
            <w:r>
              <w:rPr>
                <w:rFonts w:ascii="Times New Roman" w:hAnsi="Times New Roman" w:cs="Times New Roman"/>
                <w:sz w:val="44"/>
                <w:szCs w:val="44"/>
                <w:lang w:val="en-US"/>
              </w:rPr>
              <w:t xml:space="preserve">TAAG NEWSLETTER #31 </w:t>
            </w:r>
            <w:r w:rsidRPr="003E103E">
              <w:rPr>
                <w:rFonts w:ascii="Times New Roman" w:hAnsi="Times New Roman" w:cs="Times New Roman"/>
                <w:sz w:val="44"/>
                <w:szCs w:val="44"/>
                <w:lang w:val="en-US"/>
              </w:rPr>
              <w:t>SEPTEMBER 2024</w:t>
            </w:r>
          </w:p>
          <w:p w14:paraId="0814FC3B" w14:textId="77777777" w:rsidR="006057E3" w:rsidRDefault="006057E3" w:rsidP="006057E3">
            <w:pPr>
              <w:jc w:val="center"/>
              <w:rPr>
                <w:rFonts w:ascii="Times New Roman" w:hAnsi="Times New Roman" w:cs="Times New Roman"/>
                <w:sz w:val="44"/>
                <w:szCs w:val="44"/>
                <w:lang w:val="en-US"/>
              </w:rPr>
            </w:pPr>
          </w:p>
        </w:tc>
      </w:tr>
    </w:tbl>
    <w:p w14:paraId="23EBAF22" w14:textId="66BC7C17" w:rsidR="003E103E" w:rsidRPr="00F6248D" w:rsidRDefault="003E103E" w:rsidP="003E103E">
      <w:pPr>
        <w:rPr>
          <w:rFonts w:ascii="Times New Roman" w:hAnsi="Times New Roman" w:cs="Times New Roman"/>
          <w:sz w:val="21"/>
          <w:szCs w:val="21"/>
          <w:lang w:val="en-US"/>
        </w:rPr>
      </w:pPr>
      <w:bookmarkStart w:id="0" w:name="_GoBack"/>
      <w:bookmarkEnd w:id="0"/>
      <w:r w:rsidRPr="00F6248D">
        <w:rPr>
          <w:rFonts w:ascii="Times New Roman" w:hAnsi="Times New Roman" w:cs="Times New Roman"/>
          <w:sz w:val="21"/>
          <w:szCs w:val="21"/>
          <w:lang w:val="en-US"/>
        </w:rPr>
        <w:t>Please see below an important update concerning the potential route options for the realigned A46 and M5 J9.</w:t>
      </w:r>
    </w:p>
    <w:p w14:paraId="6DDD636A" w14:textId="790C5FB2" w:rsidR="003E103E" w:rsidRPr="00F6248D" w:rsidRDefault="003E103E" w:rsidP="003E103E">
      <w:pPr>
        <w:rPr>
          <w:rFonts w:ascii="Times New Roman" w:hAnsi="Times New Roman" w:cs="Times New Roman"/>
          <w:b/>
          <w:bCs/>
          <w:sz w:val="21"/>
          <w:szCs w:val="21"/>
          <w:lang w:val="en-US"/>
        </w:rPr>
      </w:pPr>
      <w:r w:rsidRPr="00F6248D">
        <w:rPr>
          <w:rFonts w:ascii="Times New Roman" w:hAnsi="Times New Roman" w:cs="Times New Roman"/>
          <w:b/>
          <w:bCs/>
          <w:sz w:val="21"/>
          <w:szCs w:val="21"/>
          <w:lang w:val="en-US"/>
        </w:rPr>
        <w:t>A46 &amp; M5 J9 Transport Scheme</w:t>
      </w:r>
    </w:p>
    <w:p w14:paraId="67C5C2BE" w14:textId="14DF8169" w:rsidR="003E103E" w:rsidRPr="00F6248D" w:rsidRDefault="003E103E" w:rsidP="003E103E">
      <w:pPr>
        <w:rPr>
          <w:rFonts w:ascii="Times New Roman" w:hAnsi="Times New Roman" w:cs="Times New Roman"/>
          <w:sz w:val="21"/>
          <w:szCs w:val="21"/>
          <w:lang w:val="en-US"/>
        </w:rPr>
      </w:pPr>
      <w:r w:rsidRPr="00F6248D">
        <w:rPr>
          <w:rFonts w:ascii="Times New Roman" w:hAnsi="Times New Roman" w:cs="Times New Roman"/>
          <w:sz w:val="21"/>
          <w:szCs w:val="21"/>
          <w:lang w:val="en-US"/>
        </w:rPr>
        <w:t>In our May newsletter we commented that we’d been told that a public consultation on the potential route options would not happen until after the General Election. As we hadn’t heard anything from Gloucestershire County Counc</w:t>
      </w:r>
      <w:r w:rsidR="00B80871" w:rsidRPr="00F6248D">
        <w:rPr>
          <w:rFonts w:ascii="Times New Roman" w:hAnsi="Times New Roman" w:cs="Times New Roman"/>
          <w:sz w:val="21"/>
          <w:szCs w:val="21"/>
          <w:lang w:val="en-US"/>
        </w:rPr>
        <w:t>il (GCC)</w:t>
      </w:r>
      <w:r w:rsidR="00182546" w:rsidRPr="00F6248D">
        <w:rPr>
          <w:rFonts w:ascii="Times New Roman" w:hAnsi="Times New Roman" w:cs="Times New Roman"/>
          <w:sz w:val="21"/>
          <w:szCs w:val="21"/>
          <w:lang w:val="en-US"/>
        </w:rPr>
        <w:t>, we raised a question at the last Full Council meeting on 11</w:t>
      </w:r>
      <w:r w:rsidR="00182546" w:rsidRPr="00F6248D">
        <w:rPr>
          <w:rFonts w:ascii="Times New Roman" w:hAnsi="Times New Roman" w:cs="Times New Roman"/>
          <w:sz w:val="21"/>
          <w:szCs w:val="21"/>
          <w:vertAlign w:val="superscript"/>
          <w:lang w:val="en-US"/>
        </w:rPr>
        <w:t>th</w:t>
      </w:r>
      <w:r w:rsidR="00182546" w:rsidRPr="00F6248D">
        <w:rPr>
          <w:rFonts w:ascii="Times New Roman" w:hAnsi="Times New Roman" w:cs="Times New Roman"/>
          <w:sz w:val="21"/>
          <w:szCs w:val="21"/>
          <w:lang w:val="en-US"/>
        </w:rPr>
        <w:t xml:space="preserve"> September</w:t>
      </w:r>
      <w:r w:rsidR="00B80871" w:rsidRPr="00F6248D">
        <w:rPr>
          <w:rFonts w:ascii="Times New Roman" w:hAnsi="Times New Roman" w:cs="Times New Roman"/>
          <w:sz w:val="21"/>
          <w:szCs w:val="21"/>
          <w:lang w:val="en-US"/>
        </w:rPr>
        <w:t xml:space="preserve"> to find out what was going on</w:t>
      </w:r>
      <w:r w:rsidR="00182546" w:rsidRPr="00F6248D">
        <w:rPr>
          <w:rFonts w:ascii="Times New Roman" w:hAnsi="Times New Roman" w:cs="Times New Roman"/>
          <w:sz w:val="21"/>
          <w:szCs w:val="21"/>
          <w:lang w:val="en-US"/>
        </w:rPr>
        <w:t>.</w:t>
      </w:r>
    </w:p>
    <w:p w14:paraId="58B2FCBE" w14:textId="626C953B" w:rsidR="00B80871" w:rsidRPr="00F6248D" w:rsidRDefault="00B80871" w:rsidP="003E103E">
      <w:pPr>
        <w:rPr>
          <w:rFonts w:ascii="Times New Roman" w:hAnsi="Times New Roman" w:cs="Times New Roman"/>
          <w:sz w:val="21"/>
          <w:szCs w:val="21"/>
          <w:lang w:val="en-US"/>
        </w:rPr>
      </w:pPr>
      <w:r w:rsidRPr="00F6248D">
        <w:rPr>
          <w:rFonts w:ascii="Times New Roman" w:hAnsi="Times New Roman" w:cs="Times New Roman"/>
          <w:sz w:val="21"/>
          <w:szCs w:val="21"/>
          <w:lang w:val="en-US"/>
        </w:rPr>
        <w:t>In response to our question, we have established that GCC intend to hold a public engagement exercise from early October to gain feedback on the shortlisted route options, the results of which will feed into to a full public consultation. The full</w:t>
      </w:r>
      <w:r w:rsidR="00B44A00" w:rsidRPr="00F6248D">
        <w:rPr>
          <w:rFonts w:ascii="Times New Roman" w:hAnsi="Times New Roman" w:cs="Times New Roman"/>
          <w:sz w:val="21"/>
          <w:szCs w:val="21"/>
          <w:lang w:val="en-US"/>
        </w:rPr>
        <w:t xml:space="preserve"> question and their response can be found on our website along with 3 other questions we asked (see Questions 9 -</w:t>
      </w:r>
      <w:r w:rsidR="003477AA" w:rsidRPr="00F6248D">
        <w:rPr>
          <w:rFonts w:ascii="Times New Roman" w:hAnsi="Times New Roman" w:cs="Times New Roman"/>
          <w:sz w:val="21"/>
          <w:szCs w:val="21"/>
          <w:lang w:val="en-US"/>
        </w:rPr>
        <w:t xml:space="preserve"> </w:t>
      </w:r>
      <w:r w:rsidRPr="00F6248D">
        <w:rPr>
          <w:rFonts w:ascii="Times New Roman" w:hAnsi="Times New Roman" w:cs="Times New Roman"/>
          <w:sz w:val="21"/>
          <w:szCs w:val="21"/>
          <w:lang w:val="en-US"/>
        </w:rPr>
        <w:t>12).</w:t>
      </w:r>
    </w:p>
    <w:p w14:paraId="63DC57A0" w14:textId="2EE671C7" w:rsidR="00B80871" w:rsidRPr="00F6248D" w:rsidRDefault="00B80871" w:rsidP="003E103E">
      <w:pPr>
        <w:rPr>
          <w:rFonts w:ascii="Times New Roman" w:hAnsi="Times New Roman" w:cs="Times New Roman"/>
          <w:sz w:val="21"/>
          <w:szCs w:val="21"/>
          <w:lang w:val="en-US"/>
        </w:rPr>
      </w:pPr>
      <w:r w:rsidRPr="00F6248D">
        <w:rPr>
          <w:rFonts w:ascii="Times New Roman" w:hAnsi="Times New Roman" w:cs="Times New Roman"/>
          <w:sz w:val="21"/>
          <w:szCs w:val="21"/>
          <w:lang w:val="en-US"/>
        </w:rPr>
        <w:t xml:space="preserve">We don’t know why GCC have decided to run 2 events nor what the format of the engagement exercise will be but we should hear more soon. We will of course </w:t>
      </w:r>
      <w:r w:rsidR="00B3685A" w:rsidRPr="00F6248D">
        <w:rPr>
          <w:rFonts w:ascii="Times New Roman" w:hAnsi="Times New Roman" w:cs="Times New Roman"/>
          <w:sz w:val="21"/>
          <w:szCs w:val="21"/>
          <w:lang w:val="en-US"/>
        </w:rPr>
        <w:t>keep you informed.</w:t>
      </w:r>
    </w:p>
    <w:p w14:paraId="65A92568" w14:textId="3F7BC376" w:rsidR="00B3685A" w:rsidRPr="00F6248D" w:rsidRDefault="002C43D8" w:rsidP="003E103E">
      <w:pPr>
        <w:rPr>
          <w:rFonts w:ascii="Times New Roman" w:hAnsi="Times New Roman" w:cs="Times New Roman"/>
          <w:b/>
          <w:bCs/>
          <w:sz w:val="21"/>
          <w:szCs w:val="21"/>
          <w:lang w:val="en-US"/>
        </w:rPr>
      </w:pPr>
      <w:r w:rsidRPr="00F6248D">
        <w:rPr>
          <w:rFonts w:ascii="Times New Roman" w:hAnsi="Times New Roman" w:cs="Times New Roman"/>
          <w:b/>
          <w:bCs/>
          <w:sz w:val="21"/>
          <w:szCs w:val="21"/>
          <w:lang w:val="en-US"/>
        </w:rPr>
        <w:t xml:space="preserve">Cameron </w:t>
      </w:r>
      <w:r w:rsidR="00B3685A" w:rsidRPr="00F6248D">
        <w:rPr>
          <w:rFonts w:ascii="Times New Roman" w:hAnsi="Times New Roman" w:cs="Times New Roman"/>
          <w:b/>
          <w:bCs/>
          <w:sz w:val="21"/>
          <w:szCs w:val="21"/>
          <w:lang w:val="en-US"/>
        </w:rPr>
        <w:t>Thomas MP</w:t>
      </w:r>
    </w:p>
    <w:p w14:paraId="2CFEF783" w14:textId="214CAF4C" w:rsidR="00B3685A" w:rsidRPr="00F6248D" w:rsidRDefault="00B3685A" w:rsidP="003E103E">
      <w:pPr>
        <w:rPr>
          <w:rFonts w:ascii="Times New Roman" w:hAnsi="Times New Roman" w:cs="Times New Roman"/>
          <w:sz w:val="21"/>
          <w:szCs w:val="21"/>
          <w:lang w:val="en-US"/>
        </w:rPr>
      </w:pPr>
      <w:r w:rsidRPr="00F6248D">
        <w:rPr>
          <w:rFonts w:ascii="Times New Roman" w:hAnsi="Times New Roman" w:cs="Times New Roman"/>
          <w:sz w:val="21"/>
          <w:szCs w:val="21"/>
          <w:lang w:val="en-US"/>
        </w:rPr>
        <w:t>You will be aware that at the General Election in July, Laurence Robertson lost his seat representing Tewkesbury to Thomas Cameron (</w:t>
      </w:r>
      <w:proofErr w:type="spellStart"/>
      <w:r w:rsidRPr="00F6248D">
        <w:rPr>
          <w:rFonts w:ascii="Times New Roman" w:hAnsi="Times New Roman" w:cs="Times New Roman"/>
          <w:sz w:val="21"/>
          <w:szCs w:val="21"/>
          <w:lang w:val="en-US"/>
        </w:rPr>
        <w:t>LibDem</w:t>
      </w:r>
      <w:proofErr w:type="spellEnd"/>
      <w:r w:rsidRPr="00F6248D">
        <w:rPr>
          <w:rFonts w:ascii="Times New Roman" w:hAnsi="Times New Roman" w:cs="Times New Roman"/>
          <w:sz w:val="21"/>
          <w:szCs w:val="21"/>
          <w:lang w:val="en-US"/>
        </w:rPr>
        <w:t xml:space="preserve">). We have thanked </w:t>
      </w:r>
      <w:proofErr w:type="spellStart"/>
      <w:r w:rsidRPr="00F6248D">
        <w:rPr>
          <w:rFonts w:ascii="Times New Roman" w:hAnsi="Times New Roman" w:cs="Times New Roman"/>
          <w:sz w:val="21"/>
          <w:szCs w:val="21"/>
          <w:lang w:val="en-US"/>
        </w:rPr>
        <w:t>Mr</w:t>
      </w:r>
      <w:proofErr w:type="spellEnd"/>
      <w:r w:rsidRPr="00F6248D">
        <w:rPr>
          <w:rFonts w:ascii="Times New Roman" w:hAnsi="Times New Roman" w:cs="Times New Roman"/>
          <w:sz w:val="21"/>
          <w:szCs w:val="21"/>
          <w:lang w:val="en-US"/>
        </w:rPr>
        <w:t xml:space="preserve"> Robertson for his interest in the M5 J9 and A46 Transport scheme and his support of TAAG and our efforts over the last 5 years. We have written to our new MP and invited him to meet with us at his earliest convenience, especially now that a public engagement exercise is imminent. We are awaiting a response.</w:t>
      </w:r>
    </w:p>
    <w:p w14:paraId="2C865E4F" w14:textId="77777777" w:rsidR="001C2669" w:rsidRPr="00F6248D" w:rsidRDefault="001C2669" w:rsidP="001C2669">
      <w:pPr>
        <w:pBdr>
          <w:top w:val="nil"/>
          <w:left w:val="nil"/>
          <w:bottom w:val="nil"/>
          <w:right w:val="nil"/>
          <w:between w:val="nil"/>
        </w:pBdr>
        <w:spacing w:before="120"/>
        <w:rPr>
          <w:rFonts w:eastAsia="Segoe UI Semibold"/>
          <w:b/>
          <w:bCs/>
          <w:color w:val="000000"/>
          <w:kern w:val="20"/>
          <w:sz w:val="21"/>
          <w:szCs w:val="21"/>
        </w:rPr>
      </w:pPr>
      <w:r w:rsidRPr="00F6248D">
        <w:rPr>
          <w:rFonts w:eastAsia="Segoe UI Semibold"/>
          <w:b/>
          <w:bCs/>
          <w:color w:val="000000"/>
          <w:kern w:val="20"/>
          <w:sz w:val="21"/>
          <w:szCs w:val="21"/>
        </w:rPr>
        <w:t>Tewkesbury Garden Town (TGT) - Community Liaison Group (CLG)</w:t>
      </w:r>
    </w:p>
    <w:p w14:paraId="5C9C9D64" w14:textId="1972A1F6" w:rsidR="00B3685A" w:rsidRPr="00F6248D" w:rsidRDefault="001C2669" w:rsidP="003E103E">
      <w:pPr>
        <w:rPr>
          <w:rFonts w:ascii="Times New Roman" w:hAnsi="Times New Roman" w:cs="Times New Roman"/>
          <w:sz w:val="21"/>
          <w:szCs w:val="21"/>
          <w:lang w:val="en-US"/>
        </w:rPr>
      </w:pPr>
      <w:r w:rsidRPr="00F6248D">
        <w:rPr>
          <w:rFonts w:ascii="Times New Roman" w:hAnsi="Times New Roman" w:cs="Times New Roman"/>
          <w:sz w:val="21"/>
          <w:szCs w:val="21"/>
          <w:lang w:val="en-US"/>
        </w:rPr>
        <w:t>Th</w:t>
      </w:r>
      <w:r w:rsidR="00B44A00" w:rsidRPr="00F6248D">
        <w:rPr>
          <w:rFonts w:ascii="Times New Roman" w:hAnsi="Times New Roman" w:cs="Times New Roman"/>
          <w:sz w:val="21"/>
          <w:szCs w:val="21"/>
          <w:lang w:val="en-US"/>
        </w:rPr>
        <w:t>is</w:t>
      </w:r>
      <w:r w:rsidRPr="00F6248D">
        <w:rPr>
          <w:rFonts w:ascii="Times New Roman" w:hAnsi="Times New Roman" w:cs="Times New Roman"/>
          <w:sz w:val="21"/>
          <w:szCs w:val="21"/>
          <w:lang w:val="en-US"/>
        </w:rPr>
        <w:t xml:space="preserve"> group</w:t>
      </w:r>
      <w:r w:rsidR="00B44A00" w:rsidRPr="00F6248D">
        <w:rPr>
          <w:rFonts w:ascii="Times New Roman" w:hAnsi="Times New Roman" w:cs="Times New Roman"/>
          <w:sz w:val="21"/>
          <w:szCs w:val="21"/>
          <w:lang w:val="en-US"/>
        </w:rPr>
        <w:t>’s</w:t>
      </w:r>
      <w:r w:rsidRPr="00F6248D">
        <w:rPr>
          <w:rFonts w:ascii="Times New Roman" w:hAnsi="Times New Roman" w:cs="Times New Roman"/>
          <w:sz w:val="21"/>
          <w:szCs w:val="21"/>
          <w:lang w:val="en-US"/>
        </w:rPr>
        <w:t xml:space="preserve"> meetings were put on hold when the General Election was called in May and unfortunately have not restarted yet. We have chased the </w:t>
      </w:r>
      <w:proofErr w:type="spellStart"/>
      <w:r w:rsidRPr="00F6248D">
        <w:rPr>
          <w:rFonts w:ascii="Times New Roman" w:hAnsi="Times New Roman" w:cs="Times New Roman"/>
          <w:sz w:val="21"/>
          <w:szCs w:val="21"/>
          <w:lang w:val="en-US"/>
        </w:rPr>
        <w:t>Programme</w:t>
      </w:r>
      <w:proofErr w:type="spellEnd"/>
      <w:r w:rsidRPr="00F6248D">
        <w:rPr>
          <w:rFonts w:ascii="Times New Roman" w:hAnsi="Times New Roman" w:cs="Times New Roman"/>
          <w:sz w:val="21"/>
          <w:szCs w:val="21"/>
          <w:lang w:val="en-US"/>
        </w:rPr>
        <w:t xml:space="preserve"> Coordinator to find out what is going on and when the meetings will recommence. We are particularly keen to get further information on the Transport meeting that was promised earlier this year. Once again, we will keep you informed.</w:t>
      </w:r>
    </w:p>
    <w:p w14:paraId="533490F1" w14:textId="6B51A524" w:rsidR="001C2669" w:rsidRPr="00F6248D" w:rsidRDefault="001C2669" w:rsidP="003E103E">
      <w:pPr>
        <w:rPr>
          <w:rFonts w:ascii="Times New Roman" w:hAnsi="Times New Roman" w:cs="Times New Roman"/>
          <w:sz w:val="21"/>
          <w:szCs w:val="21"/>
          <w:lang w:val="en-US"/>
        </w:rPr>
      </w:pPr>
      <w:r w:rsidRPr="00F6248D">
        <w:rPr>
          <w:rFonts w:ascii="Times New Roman" w:hAnsi="Times New Roman" w:cs="Times New Roman"/>
          <w:sz w:val="21"/>
          <w:szCs w:val="21"/>
          <w:lang w:val="en-US"/>
        </w:rPr>
        <w:t xml:space="preserve">And </w:t>
      </w:r>
      <w:r w:rsidR="00E75E6E" w:rsidRPr="00F6248D">
        <w:rPr>
          <w:rFonts w:ascii="Times New Roman" w:hAnsi="Times New Roman" w:cs="Times New Roman"/>
          <w:sz w:val="21"/>
          <w:szCs w:val="21"/>
          <w:lang w:val="en-US"/>
        </w:rPr>
        <w:t>finally,</w:t>
      </w:r>
      <w:r w:rsidRPr="00F6248D">
        <w:rPr>
          <w:rFonts w:ascii="Times New Roman" w:hAnsi="Times New Roman" w:cs="Times New Roman"/>
          <w:sz w:val="21"/>
          <w:szCs w:val="21"/>
          <w:lang w:val="en-US"/>
        </w:rPr>
        <w:t xml:space="preserve"> we need to let you know that Paul Noke, who has been </w:t>
      </w:r>
      <w:r w:rsidR="00686AD9" w:rsidRPr="00F6248D">
        <w:rPr>
          <w:rFonts w:ascii="Times New Roman" w:hAnsi="Times New Roman" w:cs="Times New Roman"/>
          <w:sz w:val="21"/>
          <w:szCs w:val="21"/>
          <w:lang w:val="en-US"/>
        </w:rPr>
        <w:t>involved with</w:t>
      </w:r>
      <w:r w:rsidRPr="00F6248D">
        <w:rPr>
          <w:rFonts w:ascii="Times New Roman" w:hAnsi="Times New Roman" w:cs="Times New Roman"/>
          <w:sz w:val="21"/>
          <w:szCs w:val="21"/>
          <w:lang w:val="en-US"/>
        </w:rPr>
        <w:t xml:space="preserve"> TAAG since it’s set-up, has moved with his wife away from Teddington and is therefore no longer a member of TAAG. </w:t>
      </w:r>
      <w:r w:rsidR="00E75E6E" w:rsidRPr="00F6248D">
        <w:rPr>
          <w:rFonts w:ascii="Times New Roman" w:hAnsi="Times New Roman" w:cs="Times New Roman"/>
          <w:sz w:val="21"/>
          <w:szCs w:val="21"/>
          <w:lang w:val="en-US"/>
        </w:rPr>
        <w:t>Paul made a significant contribution to TAAG</w:t>
      </w:r>
      <w:r w:rsidR="00686AD9" w:rsidRPr="00F6248D">
        <w:rPr>
          <w:rFonts w:ascii="Times New Roman" w:hAnsi="Times New Roman" w:cs="Times New Roman"/>
          <w:sz w:val="21"/>
          <w:szCs w:val="21"/>
          <w:lang w:val="en-US"/>
        </w:rPr>
        <w:t>;</w:t>
      </w:r>
      <w:r w:rsidR="00E75E6E" w:rsidRPr="00F6248D">
        <w:rPr>
          <w:rFonts w:ascii="Times New Roman" w:hAnsi="Times New Roman" w:cs="Times New Roman"/>
          <w:sz w:val="21"/>
          <w:szCs w:val="21"/>
          <w:lang w:val="en-US"/>
        </w:rPr>
        <w:t xml:space="preserve"> notably he was the person who penned our communications including these newsletters as well as helping with reading and </w:t>
      </w:r>
      <w:proofErr w:type="spellStart"/>
      <w:r w:rsidR="00E75E6E" w:rsidRPr="00F6248D">
        <w:rPr>
          <w:rFonts w:ascii="Times New Roman" w:hAnsi="Times New Roman" w:cs="Times New Roman"/>
          <w:sz w:val="21"/>
          <w:szCs w:val="21"/>
          <w:lang w:val="en-US"/>
        </w:rPr>
        <w:t>analysing</w:t>
      </w:r>
      <w:proofErr w:type="spellEnd"/>
      <w:r w:rsidR="00E75E6E" w:rsidRPr="00F6248D">
        <w:rPr>
          <w:rFonts w:ascii="Times New Roman" w:hAnsi="Times New Roman" w:cs="Times New Roman"/>
          <w:sz w:val="21"/>
          <w:szCs w:val="21"/>
          <w:lang w:val="en-US"/>
        </w:rPr>
        <w:t xml:space="preserve"> the myriad reports and documents we have found to help us be as well informed and prepared as possible.</w:t>
      </w:r>
    </w:p>
    <w:p w14:paraId="5B81DC7D" w14:textId="6473A0B8" w:rsidR="00E75E6E" w:rsidRPr="00F6248D" w:rsidRDefault="00E75E6E" w:rsidP="003E103E">
      <w:pPr>
        <w:rPr>
          <w:rFonts w:ascii="Times New Roman" w:hAnsi="Times New Roman" w:cs="Times New Roman"/>
          <w:sz w:val="21"/>
          <w:szCs w:val="21"/>
          <w:lang w:val="en-US"/>
        </w:rPr>
      </w:pPr>
      <w:r w:rsidRPr="00F6248D">
        <w:rPr>
          <w:rFonts w:ascii="Times New Roman" w:hAnsi="Times New Roman" w:cs="Times New Roman"/>
          <w:sz w:val="21"/>
          <w:szCs w:val="21"/>
          <w:lang w:val="en-US"/>
        </w:rPr>
        <w:t xml:space="preserve">This leaves TAAG with only 3 members now. </w:t>
      </w:r>
      <w:r w:rsidR="00686AD9" w:rsidRPr="00F6248D">
        <w:rPr>
          <w:rFonts w:ascii="Times New Roman" w:hAnsi="Times New Roman" w:cs="Times New Roman"/>
          <w:sz w:val="21"/>
          <w:szCs w:val="21"/>
          <w:lang w:val="en-US"/>
        </w:rPr>
        <w:t>We could really do with m</w:t>
      </w:r>
      <w:r w:rsidR="001F1591" w:rsidRPr="00F6248D">
        <w:rPr>
          <w:rFonts w:ascii="Times New Roman" w:hAnsi="Times New Roman" w:cs="Times New Roman"/>
          <w:sz w:val="21"/>
          <w:szCs w:val="21"/>
          <w:lang w:val="en-US"/>
        </w:rPr>
        <w:t xml:space="preserve">ore help, particularly when it comes to the public consultation. We are assuming that there will be a significant number of documents, diagrams, maps and references that will be published </w:t>
      </w:r>
      <w:r w:rsidR="00A40AF3" w:rsidRPr="00F6248D">
        <w:rPr>
          <w:rFonts w:ascii="Times New Roman" w:hAnsi="Times New Roman" w:cs="Times New Roman"/>
          <w:sz w:val="21"/>
          <w:szCs w:val="21"/>
          <w:lang w:val="en-US"/>
        </w:rPr>
        <w:t>to back-up the proposed routes</w:t>
      </w:r>
      <w:r w:rsidR="001F1591" w:rsidRPr="00F6248D">
        <w:rPr>
          <w:rFonts w:ascii="Times New Roman" w:hAnsi="Times New Roman" w:cs="Times New Roman"/>
          <w:sz w:val="21"/>
          <w:szCs w:val="21"/>
          <w:lang w:val="en-US"/>
        </w:rPr>
        <w:t>,</w:t>
      </w:r>
      <w:r w:rsidR="00A40AF3" w:rsidRPr="00F6248D">
        <w:rPr>
          <w:rFonts w:ascii="Times New Roman" w:hAnsi="Times New Roman" w:cs="Times New Roman"/>
          <w:sz w:val="21"/>
          <w:szCs w:val="21"/>
          <w:lang w:val="en-US"/>
        </w:rPr>
        <w:t xml:space="preserve"> all of which will need to be read. Other tasks could include </w:t>
      </w:r>
      <w:r w:rsidR="001F1591" w:rsidRPr="00F6248D">
        <w:rPr>
          <w:rFonts w:ascii="Times New Roman" w:hAnsi="Times New Roman" w:cs="Times New Roman"/>
          <w:sz w:val="21"/>
          <w:szCs w:val="21"/>
          <w:lang w:val="en-US"/>
        </w:rPr>
        <w:t xml:space="preserve">coordinating any village-wide participation and </w:t>
      </w:r>
      <w:proofErr w:type="spellStart"/>
      <w:r w:rsidR="001F1591" w:rsidRPr="00F6248D">
        <w:rPr>
          <w:rFonts w:ascii="Times New Roman" w:hAnsi="Times New Roman" w:cs="Times New Roman"/>
          <w:sz w:val="21"/>
          <w:szCs w:val="21"/>
          <w:lang w:val="en-US"/>
        </w:rPr>
        <w:t>organising</w:t>
      </w:r>
      <w:proofErr w:type="spellEnd"/>
      <w:r w:rsidR="001F1591" w:rsidRPr="00F6248D">
        <w:rPr>
          <w:rFonts w:ascii="Times New Roman" w:hAnsi="Times New Roman" w:cs="Times New Roman"/>
          <w:sz w:val="21"/>
          <w:szCs w:val="21"/>
          <w:lang w:val="en-US"/>
        </w:rPr>
        <w:t xml:space="preserve"> any village events necessary. </w:t>
      </w:r>
      <w:r w:rsidR="003477AA" w:rsidRPr="00F6248D">
        <w:rPr>
          <w:rFonts w:ascii="Times New Roman" w:hAnsi="Times New Roman" w:cs="Times New Roman"/>
          <w:sz w:val="21"/>
          <w:szCs w:val="21"/>
          <w:lang w:val="en-US"/>
        </w:rPr>
        <w:t>If anyone is interested in being involved</w:t>
      </w:r>
      <w:r w:rsidR="00A40AF3" w:rsidRPr="00F6248D">
        <w:rPr>
          <w:rFonts w:ascii="Times New Roman" w:hAnsi="Times New Roman" w:cs="Times New Roman"/>
          <w:sz w:val="21"/>
          <w:szCs w:val="21"/>
          <w:lang w:val="en-US"/>
        </w:rPr>
        <w:t xml:space="preserve"> in any capacity or has specific skills we could </w:t>
      </w:r>
      <w:proofErr w:type="spellStart"/>
      <w:r w:rsidR="00A40AF3" w:rsidRPr="00F6248D">
        <w:rPr>
          <w:rFonts w:ascii="Times New Roman" w:hAnsi="Times New Roman" w:cs="Times New Roman"/>
          <w:sz w:val="21"/>
          <w:szCs w:val="21"/>
          <w:lang w:val="en-US"/>
        </w:rPr>
        <w:t>utilise</w:t>
      </w:r>
      <w:proofErr w:type="spellEnd"/>
      <w:r w:rsidR="003477AA" w:rsidRPr="00F6248D">
        <w:rPr>
          <w:rFonts w:ascii="Times New Roman" w:hAnsi="Times New Roman" w:cs="Times New Roman"/>
          <w:sz w:val="21"/>
          <w:szCs w:val="21"/>
          <w:lang w:val="en-US"/>
        </w:rPr>
        <w:t>, there will be plenty of opportunity to help out</w:t>
      </w:r>
      <w:r w:rsidR="00A40AF3" w:rsidRPr="00F6248D">
        <w:rPr>
          <w:rFonts w:ascii="Times New Roman" w:hAnsi="Times New Roman" w:cs="Times New Roman"/>
          <w:sz w:val="21"/>
          <w:szCs w:val="21"/>
          <w:lang w:val="en-US"/>
        </w:rPr>
        <w:t>. Please get in touch with a member of TAAG; contact details are below.</w:t>
      </w:r>
      <w:r w:rsidR="00463E2C" w:rsidRPr="00F6248D">
        <w:rPr>
          <w:rFonts w:ascii="Times New Roman" w:hAnsi="Times New Roman" w:cs="Times New Roman"/>
          <w:sz w:val="21"/>
          <w:szCs w:val="21"/>
          <w:lang w:val="en-US"/>
        </w:rPr>
        <w:t xml:space="preserve"> Thank you.</w:t>
      </w:r>
    </w:p>
    <w:p w14:paraId="4632F71E" w14:textId="77777777" w:rsidR="00F6248D" w:rsidRDefault="00F6248D" w:rsidP="003E103E">
      <w:pPr>
        <w:rPr>
          <w:sz w:val="21"/>
          <w:szCs w:val="21"/>
        </w:rPr>
      </w:pPr>
    </w:p>
    <w:p w14:paraId="2C3F2439" w14:textId="611D8C2D" w:rsidR="00F6248D" w:rsidRDefault="00F6248D" w:rsidP="003E103E">
      <w:pPr>
        <w:rPr>
          <w:sz w:val="21"/>
          <w:szCs w:val="21"/>
        </w:rPr>
      </w:pPr>
      <w:r>
        <w:rPr>
          <w:noProof/>
          <w:sz w:val="21"/>
          <w:szCs w:val="21"/>
          <w:lang w:eastAsia="en-GB"/>
        </w:rPr>
        <mc:AlternateContent>
          <mc:Choice Requires="wps">
            <w:drawing>
              <wp:anchor distT="0" distB="0" distL="114300" distR="114300" simplePos="0" relativeHeight="251660288" behindDoc="0" locked="0" layoutInCell="1" allowOverlap="1" wp14:anchorId="45978678" wp14:editId="2D347204">
                <wp:simplePos x="0" y="0"/>
                <wp:positionH relativeFrom="column">
                  <wp:posOffset>0</wp:posOffset>
                </wp:positionH>
                <wp:positionV relativeFrom="paragraph">
                  <wp:posOffset>50800</wp:posOffset>
                </wp:positionV>
                <wp:extent cx="5645150" cy="12700"/>
                <wp:effectExtent l="0" t="0" r="12700" b="25400"/>
                <wp:wrapNone/>
                <wp:docPr id="4" name="Straight Connector 4"/>
                <wp:cNvGraphicFramePr/>
                <a:graphic xmlns:a="http://schemas.openxmlformats.org/drawingml/2006/main">
                  <a:graphicData uri="http://schemas.microsoft.com/office/word/2010/wordprocessingShape">
                    <wps:wsp>
                      <wps:cNvCnPr/>
                      <wps:spPr>
                        <a:xfrm flipV="1">
                          <a:off x="0" y="0"/>
                          <a:ext cx="56451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4pt" to="44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" strokecolor="#4472c4 [3204]" strokeweight=".5pt">
                <v:stroke joinstyle="miter"/>
              </v:line>
            </w:pict>
          </mc:Fallback>
        </mc:AlternateContent>
      </w:r>
    </w:p>
    <w:p w14:paraId="20D0FA03" w14:textId="2DFD8A9D" w:rsidR="00F6248D" w:rsidRDefault="00F6248D" w:rsidP="003E103E">
      <w:pPr>
        <w:rPr>
          <w:rFonts w:ascii="Times New Roman" w:hAnsi="Times New Roman" w:cs="Times New Roman"/>
          <w:sz w:val="18"/>
          <w:szCs w:val="18"/>
          <w:lang w:val="en-US"/>
        </w:rPr>
      </w:pPr>
      <w:r>
        <w:rPr>
          <w:sz w:val="21"/>
          <w:szCs w:val="21"/>
        </w:rPr>
        <w:t>T</w:t>
      </w:r>
      <w:r>
        <w:rPr>
          <w:sz w:val="21"/>
          <w:szCs w:val="21"/>
        </w:rPr>
        <w:t>AAG - Teddington &amp; Alstone A46 Advisory Group</w:t>
      </w:r>
      <w:r>
        <w:rPr>
          <w:sz w:val="21"/>
          <w:szCs w:val="21"/>
        </w:rPr>
        <w:br/>
        <w:t>Email - jan.catbells@gmail.com</w:t>
      </w:r>
      <w:r>
        <w:rPr>
          <w:sz w:val="21"/>
          <w:szCs w:val="21"/>
        </w:rPr>
        <w:br/>
        <w:t>Telephone number - 07941727963</w:t>
      </w:r>
      <w:r>
        <w:rPr>
          <w:sz w:val="21"/>
          <w:szCs w:val="21"/>
        </w:rPr>
        <w:br/>
        <w:t>Website - www.taagroup.co.uk</w:t>
      </w:r>
    </w:p>
    <w:p w14:paraId="2C966926" w14:textId="3FAA680E" w:rsidR="00B3685A" w:rsidRPr="00B3685A" w:rsidRDefault="00F6248D" w:rsidP="003E103E">
      <w:pPr>
        <w:rPr>
          <w:rFonts w:ascii="Times New Roman" w:hAnsi="Times New Roman" w:cs="Times New Roman"/>
          <w:sz w:val="18"/>
          <w:szCs w:val="18"/>
          <w:lang w:val="en-US"/>
        </w:rPr>
      </w:pPr>
      <w:r>
        <w:rPr>
          <w:rFonts w:ascii="Times New Roman" w:hAnsi="Times New Roman" w:cs="Times New Roman"/>
          <w:noProof/>
          <w:sz w:val="18"/>
          <w:szCs w:val="18"/>
          <w:lang w:eastAsia="en-GB"/>
        </w:rPr>
        <mc:AlternateContent>
          <mc:Choice Requires="wps">
            <w:drawing>
              <wp:anchor distT="0" distB="0" distL="114300" distR="114300" simplePos="0" relativeHeight="251659264" behindDoc="0" locked="0" layoutInCell="1" allowOverlap="1" wp14:anchorId="0766BC0D" wp14:editId="1C07BD46">
                <wp:simplePos x="0" y="0"/>
                <wp:positionH relativeFrom="column">
                  <wp:posOffset>0</wp:posOffset>
                </wp:positionH>
                <wp:positionV relativeFrom="paragraph">
                  <wp:posOffset>25400</wp:posOffset>
                </wp:positionV>
                <wp:extent cx="5683250" cy="31750"/>
                <wp:effectExtent l="0" t="0" r="12700" b="25400"/>
                <wp:wrapNone/>
                <wp:docPr id="3" name="Straight Connector 3"/>
                <wp:cNvGraphicFramePr/>
                <a:graphic xmlns:a="http://schemas.openxmlformats.org/drawingml/2006/main">
                  <a:graphicData uri="http://schemas.microsoft.com/office/word/2010/wordprocessingShape">
                    <wps:wsp>
                      <wps:cNvCnPr/>
                      <wps:spPr>
                        <a:xfrm flipV="1">
                          <a:off x="0" y="0"/>
                          <a:ext cx="568325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2pt" to="44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" strokecolor="#4472c4 [3204]" strokeweight=".5pt">
                <v:stroke joinstyle="miter"/>
              </v:line>
            </w:pict>
          </mc:Fallback>
        </mc:AlternateContent>
      </w:r>
    </w:p>
    <w:sectPr w:rsidR="00B3685A" w:rsidRPr="00B3685A" w:rsidSect="00F6248D">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03E"/>
    <w:rsid w:val="00182546"/>
    <w:rsid w:val="001C2669"/>
    <w:rsid w:val="001F1591"/>
    <w:rsid w:val="002C43D8"/>
    <w:rsid w:val="003477AA"/>
    <w:rsid w:val="00373F5C"/>
    <w:rsid w:val="003E103E"/>
    <w:rsid w:val="00404D96"/>
    <w:rsid w:val="00463E2C"/>
    <w:rsid w:val="006057E3"/>
    <w:rsid w:val="00686AD9"/>
    <w:rsid w:val="008F7D3B"/>
    <w:rsid w:val="00A14D3D"/>
    <w:rsid w:val="00A40AF3"/>
    <w:rsid w:val="00B3685A"/>
    <w:rsid w:val="00B44A00"/>
    <w:rsid w:val="00B56EBA"/>
    <w:rsid w:val="00B80871"/>
    <w:rsid w:val="00C91320"/>
    <w:rsid w:val="00E75E6E"/>
    <w:rsid w:val="00F6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7E3"/>
    <w:rPr>
      <w:rFonts w:ascii="Tahoma" w:hAnsi="Tahoma" w:cs="Tahoma"/>
      <w:sz w:val="16"/>
      <w:szCs w:val="16"/>
    </w:rPr>
  </w:style>
  <w:style w:type="table" w:styleId="TableGrid">
    <w:name w:val="Table Grid"/>
    <w:basedOn w:val="TableNormal"/>
    <w:uiPriority w:val="39"/>
    <w:rsid w:val="0060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7E3"/>
    <w:rPr>
      <w:rFonts w:ascii="Tahoma" w:hAnsi="Tahoma" w:cs="Tahoma"/>
      <w:sz w:val="16"/>
      <w:szCs w:val="16"/>
    </w:rPr>
  </w:style>
  <w:style w:type="table" w:styleId="TableGrid">
    <w:name w:val="Table Grid"/>
    <w:basedOn w:val="TableNormal"/>
    <w:uiPriority w:val="39"/>
    <w:rsid w:val="0060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Mallett</dc:creator>
  <cp:lastModifiedBy>EDI-PC</cp:lastModifiedBy>
  <cp:revision>4</cp:revision>
  <cp:lastPrinted>2024-09-21T11:46:00Z</cp:lastPrinted>
  <dcterms:created xsi:type="dcterms:W3CDTF">2024-09-21T11:45:00Z</dcterms:created>
  <dcterms:modified xsi:type="dcterms:W3CDTF">2024-09-21T11:49:00Z</dcterms:modified>
</cp:coreProperties>
</file>